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="360" w:lineRule="auto"/>
        <w:rPr>
          <w:b w:val="1"/>
          <w:bCs w:val="1"/>
          <w:sz w:val="32"/>
          <w:szCs w:val="32"/>
        </w:rPr>
      </w:pPr>
      <w:bookmarkStart w:colFirst="0" w:colLast="0" w:name="_lqoftk1kgqr8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sz w:val="24"/>
          <w:szCs w:val="24"/>
          <w:rtl w:val="0"/>
        </w:rPr>
        <w:t xml:space="preserve">EP4 教案企劃</w:t>
      </w:r>
      <w:r w:rsidDel="00000000" w:rsidR="00000000" w:rsidRPr="00000000">
        <w:rPr>
          <w:rtl w:val="0"/>
        </w:rPr>
      </w:r>
    </w:p>
    <w:tbl>
      <w:tblPr>
        <w:tblStyle w:val="Table1"/>
        <w:tblW w:w="10215.0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2085"/>
        <w:gridCol w:w="4470"/>
        <w:gridCol w:w="1140"/>
        <w:gridCol w:w="2520"/>
        <w:tblGridChange w:id="0">
          <w:tblGrid>
            <w:gridCol w:w="2085"/>
            <w:gridCol w:w="4470"/>
            <w:gridCol w:w="1140"/>
            <w:gridCol w:w="252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適用學科、對象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歷史_高中一至三年級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教學時數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50分鐘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核心問題/核心目標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核心問題：新舊文化如何在時代中交融展現？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核心目標：認識日治時期臺灣邁向現代化的制度與社會轉變，並理解傳統文化如何在新制度中延續與轉化，建立「現代＝新舊共構」的歷史觀。</w:t>
            </w:r>
          </w:p>
        </w:tc>
      </w:tr>
      <w:tr>
        <w:trPr>
          <w:cantSplit w:val="0"/>
          <w:trHeight w:val="1298.7011718750002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rtl w:val="0"/>
              </w:rPr>
              <w:t xml:space="preserve">對應課綱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高級中學歷史科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歷Cb-V-3 從傳統到現代的文學與藝術。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歷Db-V-1 日治時期的人權情況與政治、社會運動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教學資源</w:t>
            </w:r>
          </w:p>
        </w:tc>
        <w:tc>
          <w:tcPr>
            <w:gridSpan w:val="3"/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1.臺史博《臺灣歷史調查所》EP4影片</w:t>
            </w:r>
          </w:p>
          <w:p w:rsidR="00000000" w:rsidDel="00000000" w:rsidP="00000000" w:rsidRDefault="00000000" w:rsidRPr="00000000" w14:paraId="0000001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2.五支EP4相關展品介紹影片</w:t>
            </w:r>
          </w:p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</w:t>
            </w:r>
            <w:hyperlink r:id="rId6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片格轉動間的臺灣顯影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4.課程學習單</w:t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5.試題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教學活動流程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教學指引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引起動機1｜圖片分類遊戲</w:t>
            </w:r>
          </w:p>
          <w:p w:rsidR="00000000" w:rsidDel="00000000" w:rsidP="00000000" w:rsidRDefault="00000000" w:rsidRPr="00000000" w14:paraId="0000002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投影片依序快速出示 6–8 張圖（每張1–2秒）讓學生判斷：「這是新還是舊事物」，建立學生對「新／舊」的直觀分類印象。</w:t>
            </w:r>
          </w:p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參考內容：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智慧型手機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拜拜的香爐與供桌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蟲膠唱片廣告海報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傳統書法字帖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留聲機／打字機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現代制服／西裝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廟會陣頭表演</w:t>
            </w:r>
          </w:p>
          <w:p w:rsidR="00000000" w:rsidDel="00000000" w:rsidP="00000000" w:rsidRDefault="00000000" w:rsidRPr="00000000" w14:paraId="0000002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2.統整提問</w:t>
            </w:r>
          </w:p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老師秀出幾張「模糊」的圖像（如：1930年代廟會照片、有英文又有台語的報紙、掛著徽章的保正）</w:t>
            </w:r>
          </w:p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引導討論：「如果一個人同時用羅馬拼音寫報紙、又去廟裡拜拜，他是屬於新時代的人，還是傳統的人？」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搭配投影片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引起動機2｜觀看影片</w:t>
            </w:r>
          </w:p>
          <w:p w:rsidR="00000000" w:rsidDel="00000000" w:rsidP="00000000" w:rsidRDefault="00000000" w:rsidRPr="00000000" w14:paraId="0000003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觀看《臺灣歷史調查所》EP4影片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line="276" w:lineRule="auto"/>
              <w:rPr>
                <w:rFonts w:ascii="Microsoft JhengHei" w:cs="Microsoft JhengHei" w:eastAsia="Microsoft JhengHei" w:hAnsi="Microsoft JhengHei"/>
                <w:color w:val="0000ff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發展活動1｜完成學習單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老師可搭配短版影片強化學生印象，鞏固學生對影片中出現的5大現代化素材的理解（報紙、讀報社、唱片、書塾、保甲制度）。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每播放一支影片，停下來討論：「你覺得這是新／舊／新舊混合？為什麼？」進行五輪討論。</w:t>
            </w:r>
          </w:p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老師最後整理新舊融合之概念，例如：</w:t>
            </w:r>
          </w:p>
          <w:p w:rsidR="00000000" w:rsidDel="00000000" w:rsidP="00000000" w:rsidRDefault="00000000" w:rsidRPr="00000000" w14:paraId="0000003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有些東西是新的工具＋舊的語言（例：教會報）</w:t>
            </w:r>
          </w:p>
          <w:p w:rsidR="00000000" w:rsidDel="00000000" w:rsidP="00000000" w:rsidRDefault="00000000" w:rsidRPr="00000000" w14:paraId="0000003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有些制度是舊的系統＋新的任務（例：保甲制度）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品1：由教會報使用白話字，延伸基督教在臺灣傳教的歷史，引導學生聯想新港文書、教會白話字出現的起源、用意及其影響。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展品2：回顧臺灣文化協會成立運作的時代背景，介紹其運用報刊、辦活動傳播新思想、新觀念的歷程。</w:t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展品3：簡單回顧戲曲音樂在臺灣的發展，日治時期出現歌仔戲、新劇，西方近代音樂與日本歌謠也有其影響，文藝界出現新舊交融的景象。</w:t>
            </w:r>
          </w:p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展品4：可約略介紹臺灣教育制度在日治時期出現書塾、新式學校並進的現象。</w:t>
            </w:r>
          </w:p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展品5：回顧保甲制度與警察制度的結合，是為日治時期統治的一大特色。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建議時間：20分鐘搭配學習單</w:t>
            </w:r>
          </w:p>
        </w:tc>
      </w:tr>
      <w:tr>
        <w:trPr>
          <w:cantSplit w:val="0"/>
          <w:trHeight w:val="552.313476562500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發展活動2｜</w:t>
            </w:r>
            <w:hyperlink r:id="rId7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片格轉動間的臺灣顯影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引導學生觀察影片細節，辨識生活中現代與傳統的混融現象，進一步理解「現代化」不是斷裂，而是延續與轉化的歷史過程。</w:t>
            </w:r>
          </w:p>
          <w:p w:rsidR="00000000" w:rsidDel="00000000" w:rsidP="00000000" w:rsidRDefault="00000000" w:rsidRPr="00000000" w14:paraId="0000004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活動流程：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1.觀看影片片段（5分鐘）</w:t>
            </w:r>
          </w:p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老師放映選定的影片片段（建議挑選其中約1分鐘的段落），並請學生觀察細節，邊看邊在「觀察提問學習單」上圈記。</w:t>
            </w:r>
          </w:p>
          <w:p w:rsidR="00000000" w:rsidDel="00000000" w:rsidP="00000000" w:rsidRDefault="00000000" w:rsidRPr="00000000" w14:paraId="0000004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 討論分享&amp;教師補充（10分鐘）</w:t>
            </w:r>
          </w:p>
          <w:p w:rsidR="00000000" w:rsidDel="00000000" w:rsidP="00000000" w:rsidRDefault="00000000" w:rsidRPr="00000000" w14:paraId="0000004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老師邀請學生分享：「觀察到那些新／舊不同的面向？」。並引導討論：「大家有沒有發現，這支影片中看起來像現代的活動，其實裡面混合了很多傳統元素？」</w:t>
            </w:r>
          </w:p>
          <w:p w:rsidR="00000000" w:rsidDel="00000000" w:rsidP="00000000" w:rsidRDefault="00000000" w:rsidRPr="00000000" w14:paraId="0000004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教師補充「現代化」在日治時期的關鍵面向，例如：基礎建設、教育制度、官方語言、工業生產等轉變；同時指出民俗信仰、語言文化、日常生活中的傳統習慣仍在持續。</w:t>
            </w:r>
          </w:p>
          <w:p w:rsidR="00000000" w:rsidDel="00000000" w:rsidP="00000000" w:rsidRDefault="00000000" w:rsidRPr="00000000" w14:paraId="0000004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協助學生建立歷史觀念：「現代化不是讓舊文化消失，而是讓新制度與舊文化，一起塑造我們現在的生活。」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所需素材（擇一影片即可，建議老師先選擇並備妥）</w:t>
            </w:r>
          </w:p>
          <w:p w:rsidR="00000000" w:rsidDel="00000000" w:rsidP="00000000" w:rsidRDefault="00000000" w:rsidRPr="00000000" w14:paraId="00000052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取自國家臺灣歷史博物館《片格轉動間的臺灣顯影》網站影片</w:t>
            </w:r>
          </w:p>
          <w:p w:rsidR="00000000" w:rsidDel="00000000" w:rsidP="00000000" w:rsidRDefault="00000000" w:rsidRPr="00000000" w14:paraId="0000005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範例素材：</w:t>
            </w:r>
          </w:p>
          <w:p w:rsidR="00000000" w:rsidDel="00000000" w:rsidP="00000000" w:rsidRDefault="00000000" w:rsidRPr="00000000" w14:paraId="0000005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「實寫全臺灣」</w:t>
            </w:r>
          </w:p>
          <w:p w:rsidR="00000000" w:rsidDel="00000000" w:rsidP="00000000" w:rsidRDefault="00000000" w:rsidRPr="00000000" w14:paraId="0000005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「台南州」</w:t>
            </w:r>
          </w:p>
          <w:p w:rsidR="00000000" w:rsidDel="00000000" w:rsidP="00000000" w:rsidRDefault="00000000" w:rsidRPr="00000000" w14:paraId="0000005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「南進台灣」</w:t>
            </w:r>
          </w:p>
          <w:p w:rsidR="00000000" w:rsidDel="00000000" w:rsidP="00000000" w:rsidRDefault="00000000" w:rsidRPr="00000000" w14:paraId="0000005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以上影片內容包含廟宇、城市街景、汽車、人力車、童子軍、學生做體操等畫面可供參考。</w:t>
            </w:r>
          </w:p>
          <w:p w:rsidR="00000000" w:rsidDel="00000000" w:rsidP="00000000" w:rsidRDefault="00000000" w:rsidRPr="00000000" w14:paraId="0000005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建議時間：15分鐘</w:t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教學總結｜現代的我們，身上也有過去的影子？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回扣本課案例中的具體畫面（如書塾、報紙、唱片、廣播等），老師總結：這些現象不單純是「新」或「舊」，而是傳統與近代之間的混融現象，體現了歷史如何以「轉化而非取代」的方式持續存在於日常生活中。</w:t>
            </w:r>
          </w:p>
          <w:p w:rsidR="00000000" w:rsidDel="00000000" w:rsidP="00000000" w:rsidRDefault="00000000" w:rsidRPr="00000000" w14:paraId="0000005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可引導學生進行反事實式延伸想像，例如：「如果當時的書塾全面被廢除，臺灣人還會以讀書作為重要價值嗎？」「如果當時沒有報紙、沒有唱片，我們現在對公共議題或流行文化的想像會是什麼模樣？」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</w:tbl>
    <w:p w:rsidR="00000000" w:rsidDel="00000000" w:rsidP="00000000" w:rsidRDefault="00000000" w:rsidRPr="00000000" w14:paraId="00000061">
      <w:pPr>
        <w:spacing w:line="276" w:lineRule="auto"/>
        <w:rPr>
          <w:rFonts w:ascii="Microsoft JhengHei" w:cs="Microsoft JhengHei" w:eastAsia="Microsoft JhengHei" w:hAnsi="Microsoft JhengHe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Microsoft JhengHe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plan.nmth.gov.tw/home/zh-tw/video" TargetMode="External"/><Relationship Id="rId7" Type="http://schemas.openxmlformats.org/officeDocument/2006/relationships/hyperlink" Target="https://jplan.nmth.gov.tw/home/zh-tw/vid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